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542D" w14:textId="77777777" w:rsidR="005775D2" w:rsidRPr="00200638" w:rsidRDefault="005775D2" w:rsidP="00200638">
      <w:pPr>
        <w:spacing w:before="100" w:beforeAutospacing="1" w:after="100" w:afterAutospacing="1" w:line="240" w:lineRule="auto"/>
        <w:jc w:val="center"/>
        <w:rPr>
          <w:rFonts w:ascii="Arial" w:hAnsi="Arial" w:cs="Arial"/>
          <w:b/>
          <w:sz w:val="24"/>
          <w:szCs w:val="24"/>
        </w:rPr>
      </w:pPr>
      <w:r w:rsidRPr="00200638">
        <w:rPr>
          <w:rFonts w:ascii="Arial" w:hAnsi="Arial" w:cs="Arial"/>
          <w:b/>
          <w:sz w:val="24"/>
          <w:szCs w:val="24"/>
        </w:rPr>
        <w:t xml:space="preserve">ANZBMS </w:t>
      </w:r>
      <w:r w:rsidR="009C1594">
        <w:rPr>
          <w:rFonts w:ascii="Arial" w:hAnsi="Arial" w:cs="Arial"/>
          <w:b/>
          <w:sz w:val="24"/>
          <w:szCs w:val="24"/>
        </w:rPr>
        <w:t>CLINICAL PRACTICE</w:t>
      </w:r>
      <w:r w:rsidRPr="00200638">
        <w:rPr>
          <w:rFonts w:ascii="Arial" w:hAnsi="Arial" w:cs="Arial"/>
          <w:b/>
          <w:sz w:val="24"/>
          <w:szCs w:val="24"/>
        </w:rPr>
        <w:t xml:space="preserve"> COMMITEE</w:t>
      </w:r>
    </w:p>
    <w:p w14:paraId="56F23E81" w14:textId="77777777" w:rsidR="007D4A3A" w:rsidRPr="00200638" w:rsidRDefault="005775D2" w:rsidP="00200638">
      <w:pPr>
        <w:spacing w:before="100" w:beforeAutospacing="1" w:after="100" w:afterAutospacing="1" w:line="240" w:lineRule="auto"/>
        <w:jc w:val="center"/>
        <w:rPr>
          <w:rFonts w:ascii="Arial" w:hAnsi="Arial" w:cs="Arial"/>
          <w:b/>
          <w:sz w:val="24"/>
          <w:szCs w:val="24"/>
        </w:rPr>
      </w:pPr>
      <w:r w:rsidRPr="00200638">
        <w:rPr>
          <w:rFonts w:ascii="Arial" w:hAnsi="Arial" w:cs="Arial"/>
          <w:b/>
          <w:sz w:val="24"/>
          <w:szCs w:val="24"/>
        </w:rPr>
        <w:t>TERMS OF REFERENCE</w:t>
      </w:r>
    </w:p>
    <w:p w14:paraId="2654B3E1" w14:textId="77777777" w:rsidR="008616BD" w:rsidRPr="00200638" w:rsidRDefault="008616BD"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b/>
          <w:bCs/>
          <w:color w:val="454545"/>
          <w:sz w:val="24"/>
          <w:szCs w:val="24"/>
          <w:lang w:eastAsia="en-AU"/>
        </w:rPr>
        <w:t>Purpose:</w:t>
      </w:r>
    </w:p>
    <w:p w14:paraId="1A85907D" w14:textId="77777777" w:rsidR="00473C4F" w:rsidRPr="00200638" w:rsidRDefault="00473C4F"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 xml:space="preserve">The new </w:t>
      </w:r>
      <w:r w:rsidR="00A150D2">
        <w:rPr>
          <w:rFonts w:ascii="Arial" w:eastAsia="Times New Roman" w:hAnsi="Arial" w:cs="Arial"/>
          <w:color w:val="454545"/>
          <w:sz w:val="24"/>
          <w:szCs w:val="24"/>
          <w:lang w:eastAsia="en-AU"/>
        </w:rPr>
        <w:t>Clinical Practice</w:t>
      </w:r>
      <w:r w:rsidRPr="00200638">
        <w:rPr>
          <w:rFonts w:ascii="Arial" w:eastAsia="Times New Roman" w:hAnsi="Arial" w:cs="Arial"/>
          <w:color w:val="454545"/>
          <w:sz w:val="24"/>
          <w:szCs w:val="24"/>
          <w:lang w:eastAsia="en-AU"/>
        </w:rPr>
        <w:t xml:space="preserve"> Committee has the mission to engage with other Scientific Societies, Non-governmental organizations (NGOs) and Professional Colleges </w:t>
      </w:r>
      <w:r w:rsidR="003C0BE2" w:rsidRPr="00200638">
        <w:rPr>
          <w:rFonts w:ascii="Arial" w:eastAsia="Times New Roman" w:hAnsi="Arial" w:cs="Arial"/>
          <w:color w:val="454545"/>
          <w:sz w:val="24"/>
          <w:szCs w:val="24"/>
          <w:lang w:eastAsia="en-AU"/>
        </w:rPr>
        <w:t>sharing a</w:t>
      </w:r>
      <w:r w:rsidRPr="00200638">
        <w:rPr>
          <w:rFonts w:ascii="Arial" w:eastAsia="Times New Roman" w:hAnsi="Arial" w:cs="Arial"/>
          <w:color w:val="454545"/>
          <w:sz w:val="24"/>
          <w:szCs w:val="24"/>
          <w:lang w:eastAsia="en-AU"/>
        </w:rPr>
        <w:t xml:space="preserve"> similar interest in promoting high quality research, strong scholarship and professional development in areas directly or to some extent associated with musculoskeletal diseases. </w:t>
      </w:r>
    </w:p>
    <w:p w14:paraId="1104C568" w14:textId="77777777" w:rsidR="007C20C0" w:rsidRPr="00200638" w:rsidRDefault="007C20C0" w:rsidP="00200638">
      <w:pPr>
        <w:spacing w:before="100" w:beforeAutospacing="1" w:after="100" w:afterAutospacing="1" w:line="240" w:lineRule="auto"/>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The committee’s remit include</w:t>
      </w:r>
      <w:r w:rsidR="00200638" w:rsidRPr="00200638">
        <w:rPr>
          <w:rFonts w:ascii="Arial" w:eastAsia="Calibri" w:hAnsi="Arial" w:cs="Arial"/>
          <w:color w:val="000000"/>
          <w:sz w:val="24"/>
          <w:szCs w:val="24"/>
          <w:lang w:eastAsia="en-AU"/>
        </w:rPr>
        <w:t>s</w:t>
      </w:r>
      <w:r w:rsidRPr="00200638">
        <w:rPr>
          <w:rFonts w:ascii="Arial" w:eastAsia="Calibri" w:hAnsi="Arial" w:cs="Arial"/>
          <w:color w:val="000000"/>
          <w:sz w:val="24"/>
          <w:szCs w:val="24"/>
          <w:lang w:eastAsia="en-AU"/>
        </w:rPr>
        <w:t xml:space="preserve"> (but</w:t>
      </w:r>
      <w:r w:rsidR="00200638" w:rsidRPr="00200638">
        <w:rPr>
          <w:rFonts w:ascii="Arial" w:eastAsia="Calibri" w:hAnsi="Arial" w:cs="Arial"/>
          <w:color w:val="000000"/>
          <w:sz w:val="24"/>
          <w:szCs w:val="24"/>
          <w:lang w:eastAsia="en-AU"/>
        </w:rPr>
        <w:t xml:space="preserve"> is</w:t>
      </w:r>
      <w:r w:rsidRPr="00200638">
        <w:rPr>
          <w:rFonts w:ascii="Arial" w:eastAsia="Calibri" w:hAnsi="Arial" w:cs="Arial"/>
          <w:color w:val="000000"/>
          <w:sz w:val="24"/>
          <w:szCs w:val="24"/>
          <w:lang w:eastAsia="en-AU"/>
        </w:rPr>
        <w:t xml:space="preserve"> </w:t>
      </w:r>
      <w:r w:rsidR="00200638" w:rsidRPr="00200638">
        <w:rPr>
          <w:rFonts w:ascii="Arial" w:eastAsia="Calibri" w:hAnsi="Arial" w:cs="Arial"/>
          <w:color w:val="000000"/>
          <w:sz w:val="24"/>
          <w:szCs w:val="24"/>
          <w:lang w:eastAsia="en-AU"/>
        </w:rPr>
        <w:t>not</w:t>
      </w:r>
      <w:r w:rsidRPr="00200638">
        <w:rPr>
          <w:rFonts w:ascii="Arial" w:eastAsia="Calibri" w:hAnsi="Arial" w:cs="Arial"/>
          <w:color w:val="000000"/>
          <w:sz w:val="24"/>
          <w:szCs w:val="24"/>
          <w:lang w:eastAsia="en-AU"/>
        </w:rPr>
        <w:t xml:space="preserve"> limited</w:t>
      </w:r>
      <w:r w:rsidR="00200638" w:rsidRPr="00200638">
        <w:rPr>
          <w:rFonts w:ascii="Arial" w:eastAsia="Calibri" w:hAnsi="Arial" w:cs="Arial"/>
          <w:color w:val="000000"/>
          <w:sz w:val="24"/>
          <w:szCs w:val="24"/>
          <w:lang w:eastAsia="en-AU"/>
        </w:rPr>
        <w:t xml:space="preserve"> to</w:t>
      </w:r>
      <w:r w:rsidRPr="00200638">
        <w:rPr>
          <w:rFonts w:ascii="Arial" w:eastAsia="Calibri" w:hAnsi="Arial" w:cs="Arial"/>
          <w:color w:val="000000"/>
          <w:sz w:val="24"/>
          <w:szCs w:val="24"/>
          <w:lang w:eastAsia="en-AU"/>
        </w:rPr>
        <w:t>)</w:t>
      </w:r>
      <w:r w:rsidR="00200638" w:rsidRPr="00200638">
        <w:rPr>
          <w:rFonts w:ascii="Arial" w:eastAsia="Calibri" w:hAnsi="Arial" w:cs="Arial"/>
          <w:color w:val="000000"/>
          <w:sz w:val="24"/>
          <w:szCs w:val="24"/>
          <w:lang w:eastAsia="en-AU"/>
        </w:rPr>
        <w:t xml:space="preserve"> the following:</w:t>
      </w:r>
    </w:p>
    <w:p w14:paraId="7F15F0E2" w14:textId="77777777" w:rsidR="007C20C0" w:rsidRPr="00200638" w:rsidRDefault="007C20C0" w:rsidP="00200638">
      <w:pPr>
        <w:spacing w:before="100" w:beforeAutospacing="1" w:after="100" w:afterAutospacing="1" w:line="240" w:lineRule="auto"/>
        <w:ind w:left="720" w:hanging="3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a)</w:t>
      </w:r>
      <w:r w:rsidR="001F5B34">
        <w:rPr>
          <w:rFonts w:ascii="Arial" w:eastAsia="Calibri" w:hAnsi="Arial" w:cs="Arial"/>
          <w:color w:val="000000"/>
          <w:sz w:val="24"/>
          <w:szCs w:val="24"/>
          <w:lang w:eastAsia="en-AU"/>
        </w:rPr>
        <w:t xml:space="preserve"> </w:t>
      </w:r>
      <w:r w:rsidRPr="00200638">
        <w:rPr>
          <w:rFonts w:ascii="Arial" w:eastAsia="Calibri" w:hAnsi="Arial" w:cs="Arial"/>
          <w:color w:val="000000"/>
          <w:sz w:val="24"/>
          <w:szCs w:val="24"/>
          <w:lang w:eastAsia="en-AU"/>
        </w:rPr>
        <w:t>Engagement with the RACP.  </w:t>
      </w:r>
    </w:p>
    <w:p w14:paraId="07C70099" w14:textId="77777777" w:rsidR="007C20C0" w:rsidRPr="00200638" w:rsidRDefault="007C20C0" w:rsidP="00200638">
      <w:pPr>
        <w:spacing w:before="100" w:beforeAutospacing="1" w:after="100" w:afterAutospacing="1" w:line="240" w:lineRule="auto"/>
        <w:ind w:left="1440" w:hanging="3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a.      This may include:</w:t>
      </w:r>
    </w:p>
    <w:p w14:paraId="786E8FAC" w14:textId="77777777" w:rsidR="007C20C0" w:rsidRPr="00200638" w:rsidRDefault="007C20C0" w:rsidP="00200638">
      <w:pPr>
        <w:spacing w:before="100" w:beforeAutospacing="1" w:after="100" w:afterAutospacing="1" w:line="240" w:lineRule="auto"/>
        <w:ind w:left="3465"/>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i.  Representation at RACP adult medicine division meetings on behalf of the</w:t>
      </w:r>
      <w:r w:rsidR="001F5B34">
        <w:rPr>
          <w:rFonts w:ascii="Arial" w:eastAsia="Calibri" w:hAnsi="Arial" w:cs="Arial"/>
          <w:color w:val="000000"/>
          <w:sz w:val="24"/>
          <w:szCs w:val="24"/>
          <w:lang w:eastAsia="en-AU"/>
        </w:rPr>
        <w:t xml:space="preserve"> ANZBMS</w:t>
      </w:r>
      <w:r w:rsidRPr="00200638">
        <w:rPr>
          <w:rFonts w:ascii="Arial" w:eastAsia="Calibri" w:hAnsi="Arial" w:cs="Arial"/>
          <w:color w:val="000000"/>
          <w:sz w:val="24"/>
          <w:szCs w:val="24"/>
          <w:lang w:eastAsia="en-AU"/>
        </w:rPr>
        <w:t xml:space="preserve"> president</w:t>
      </w:r>
    </w:p>
    <w:p w14:paraId="448AAC20" w14:textId="77777777" w:rsidR="007C20C0" w:rsidRPr="00200638" w:rsidRDefault="007C20C0" w:rsidP="00200638">
      <w:pPr>
        <w:spacing w:before="100" w:beforeAutospacing="1" w:after="100" w:afterAutospacing="1" w:line="240" w:lineRule="auto"/>
        <w:ind w:left="2160" w:hanging="21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                                                   ii.  </w:t>
      </w:r>
      <w:r w:rsidR="001F5B34">
        <w:rPr>
          <w:rFonts w:ascii="Arial" w:eastAsia="Calibri" w:hAnsi="Arial" w:cs="Arial"/>
          <w:color w:val="000000"/>
          <w:sz w:val="24"/>
          <w:szCs w:val="24"/>
          <w:lang w:eastAsia="en-AU"/>
        </w:rPr>
        <w:t>Liaison with RACP a</w:t>
      </w:r>
      <w:r w:rsidRPr="00200638">
        <w:rPr>
          <w:rFonts w:ascii="Arial" w:eastAsia="Calibri" w:hAnsi="Arial" w:cs="Arial"/>
          <w:color w:val="000000"/>
          <w:sz w:val="24"/>
          <w:szCs w:val="24"/>
          <w:lang w:eastAsia="en-AU"/>
        </w:rPr>
        <w:t>dvanced training committees</w:t>
      </w:r>
    </w:p>
    <w:p w14:paraId="16FA1E2C" w14:textId="77777777" w:rsidR="007C20C0" w:rsidRPr="00200638" w:rsidRDefault="007C20C0" w:rsidP="00200638">
      <w:pPr>
        <w:spacing w:before="100" w:beforeAutospacing="1" w:after="100" w:afterAutospacing="1" w:line="240" w:lineRule="auto"/>
        <w:ind w:left="2160" w:hanging="21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                                                  iii.  Liaison with the Internal Medicine journal</w:t>
      </w:r>
    </w:p>
    <w:p w14:paraId="14642998" w14:textId="77777777" w:rsidR="007C20C0" w:rsidRPr="00200638" w:rsidRDefault="007C20C0" w:rsidP="00200638">
      <w:pPr>
        <w:spacing w:before="100" w:beforeAutospacing="1" w:after="100" w:afterAutospacing="1" w:line="240" w:lineRule="auto"/>
        <w:ind w:left="2160" w:hanging="21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                                                  iv.  Development of an electronic seminar series for bone</w:t>
      </w:r>
    </w:p>
    <w:p w14:paraId="619C7B1E" w14:textId="77777777" w:rsidR="007C20C0" w:rsidRPr="00200638" w:rsidRDefault="007C20C0" w:rsidP="00200638">
      <w:pPr>
        <w:spacing w:before="100" w:beforeAutospacing="1" w:after="100" w:afterAutospacing="1" w:line="240" w:lineRule="auto"/>
        <w:ind w:left="720" w:hanging="3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b)</w:t>
      </w:r>
      <w:r w:rsidR="001F5B34">
        <w:rPr>
          <w:rFonts w:ascii="Arial" w:eastAsia="Calibri" w:hAnsi="Arial" w:cs="Arial"/>
          <w:color w:val="000000"/>
          <w:sz w:val="24"/>
          <w:szCs w:val="24"/>
          <w:lang w:eastAsia="en-AU"/>
        </w:rPr>
        <w:t xml:space="preserve"> </w:t>
      </w:r>
      <w:r w:rsidRPr="00200638">
        <w:rPr>
          <w:rFonts w:ascii="Arial" w:eastAsia="Calibri" w:hAnsi="Arial" w:cs="Arial"/>
          <w:color w:val="000000"/>
          <w:sz w:val="24"/>
          <w:szCs w:val="24"/>
          <w:lang w:eastAsia="en-AU"/>
        </w:rPr>
        <w:t>Engagement with other bodies such as the College of Surgeons</w:t>
      </w:r>
    </w:p>
    <w:p w14:paraId="4B2C1201" w14:textId="77777777" w:rsidR="007C20C0" w:rsidRPr="00200638" w:rsidRDefault="007C20C0" w:rsidP="00200638">
      <w:pPr>
        <w:spacing w:before="100" w:beforeAutospacing="1" w:after="100" w:afterAutospacing="1" w:line="240" w:lineRule="auto"/>
        <w:ind w:left="720" w:hanging="3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c)</w:t>
      </w:r>
      <w:r w:rsidR="001F5B34">
        <w:rPr>
          <w:rFonts w:ascii="Arial" w:eastAsia="Calibri" w:hAnsi="Arial" w:cs="Arial"/>
          <w:color w:val="000000"/>
          <w:sz w:val="24"/>
          <w:szCs w:val="24"/>
          <w:lang w:eastAsia="en-AU"/>
        </w:rPr>
        <w:t> </w:t>
      </w:r>
      <w:r w:rsidRPr="00200638">
        <w:rPr>
          <w:rFonts w:ascii="Arial" w:eastAsia="Calibri" w:hAnsi="Arial" w:cs="Arial"/>
          <w:color w:val="000000"/>
          <w:sz w:val="24"/>
          <w:szCs w:val="24"/>
          <w:lang w:eastAsia="en-AU"/>
        </w:rPr>
        <w:t>Engagement with other societies in Australia, New Zealand and overseas</w:t>
      </w:r>
    </w:p>
    <w:p w14:paraId="74BB7D9D" w14:textId="77777777" w:rsidR="007C20C0" w:rsidRPr="00200638" w:rsidRDefault="007C20C0" w:rsidP="00200638">
      <w:pPr>
        <w:spacing w:before="100" w:beforeAutospacing="1" w:after="100" w:afterAutospacing="1" w:line="240" w:lineRule="auto"/>
        <w:ind w:left="720" w:hanging="3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d) Engagement with fracture liaison services</w:t>
      </w:r>
    </w:p>
    <w:p w14:paraId="57CED44A" w14:textId="77777777" w:rsidR="007C20C0" w:rsidRPr="00200638" w:rsidRDefault="007C20C0" w:rsidP="00200638">
      <w:pPr>
        <w:spacing w:before="100" w:beforeAutospacing="1" w:after="100" w:afterAutospacing="1" w:line="240" w:lineRule="auto"/>
        <w:ind w:left="720" w:hanging="360"/>
        <w:rPr>
          <w:rFonts w:ascii="Arial" w:eastAsia="Calibri" w:hAnsi="Arial" w:cs="Arial"/>
          <w:color w:val="000000"/>
          <w:sz w:val="24"/>
          <w:szCs w:val="24"/>
          <w:lang w:eastAsia="en-AU"/>
        </w:rPr>
      </w:pPr>
      <w:r w:rsidRPr="00200638">
        <w:rPr>
          <w:rFonts w:ascii="Arial" w:eastAsia="Calibri" w:hAnsi="Arial" w:cs="Arial"/>
          <w:color w:val="000000"/>
          <w:sz w:val="24"/>
          <w:szCs w:val="24"/>
          <w:lang w:eastAsia="en-AU"/>
        </w:rPr>
        <w:t>e) Engagement with the reform of the MBS (lead by Bruce Robinson) and the EVOLVE process.</w:t>
      </w:r>
    </w:p>
    <w:p w14:paraId="34B2F639" w14:textId="77777777" w:rsidR="007C20C0" w:rsidRPr="00200638" w:rsidRDefault="001F5B34" w:rsidP="00200638">
      <w:pPr>
        <w:spacing w:before="100" w:beforeAutospacing="1" w:after="100" w:afterAutospacing="1" w:line="240" w:lineRule="auto"/>
        <w:ind w:left="720" w:hanging="360"/>
        <w:rPr>
          <w:rFonts w:ascii="Arial" w:eastAsia="Calibri" w:hAnsi="Arial" w:cs="Arial"/>
          <w:color w:val="000000"/>
          <w:sz w:val="24"/>
          <w:szCs w:val="24"/>
          <w:lang w:eastAsia="en-AU"/>
        </w:rPr>
      </w:pPr>
      <w:r>
        <w:rPr>
          <w:rFonts w:ascii="Arial" w:eastAsia="Calibri" w:hAnsi="Arial" w:cs="Arial"/>
          <w:color w:val="000000"/>
          <w:sz w:val="24"/>
          <w:szCs w:val="24"/>
          <w:lang w:eastAsia="en-AU"/>
        </w:rPr>
        <w:t xml:space="preserve"> f) </w:t>
      </w:r>
      <w:r w:rsidR="007C20C0" w:rsidRPr="00200638">
        <w:rPr>
          <w:rFonts w:ascii="Arial" w:eastAsia="Calibri" w:hAnsi="Arial" w:cs="Arial"/>
          <w:color w:val="000000"/>
          <w:sz w:val="24"/>
          <w:szCs w:val="24"/>
          <w:lang w:eastAsia="en-AU"/>
        </w:rPr>
        <w:t>Engagement with NGOs such as Osteoporosis Australia, Osteoporosis New Zealand, Arthritis and Osteoporosis VIC and Arthritis and Osteoporosis NSW.</w:t>
      </w:r>
    </w:p>
    <w:p w14:paraId="509CAC4B" w14:textId="77777777" w:rsidR="007C20C0" w:rsidRPr="00200638" w:rsidRDefault="007C20C0"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258A8CF1" w14:textId="77777777" w:rsidR="007C20C0" w:rsidRPr="00200638" w:rsidRDefault="008616BD"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b/>
          <w:bCs/>
          <w:color w:val="454545"/>
          <w:sz w:val="24"/>
          <w:szCs w:val="24"/>
          <w:lang w:eastAsia="en-AU"/>
        </w:rPr>
        <w:t>Membership:</w:t>
      </w:r>
      <w:r w:rsidRPr="00200638">
        <w:rPr>
          <w:rFonts w:ascii="Arial" w:eastAsia="Times New Roman" w:hAnsi="Arial" w:cs="Arial"/>
          <w:color w:val="454545"/>
          <w:sz w:val="24"/>
          <w:szCs w:val="24"/>
          <w:lang w:eastAsia="en-AU"/>
        </w:rPr>
        <w:t> </w:t>
      </w:r>
    </w:p>
    <w:p w14:paraId="4F4DCF45" w14:textId="77777777" w:rsidR="007C20C0" w:rsidRPr="00200638" w:rsidRDefault="007C20C0"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 xml:space="preserve">Membership will include one Chair (designated by the ANZBMS President), </w:t>
      </w:r>
      <w:r w:rsidR="002A590E" w:rsidRPr="00200638">
        <w:rPr>
          <w:rFonts w:ascii="Arial" w:eastAsia="Times New Roman" w:hAnsi="Arial" w:cs="Arial"/>
          <w:color w:val="454545"/>
          <w:sz w:val="24"/>
          <w:szCs w:val="24"/>
          <w:lang w:eastAsia="en-AU"/>
        </w:rPr>
        <w:t>four members designated by the Chair (Certified medical practitioners: Physicians and Surgeons), and three ANZBMS officers namely the President, Immediate Past-President and President-Elect.</w:t>
      </w:r>
    </w:p>
    <w:p w14:paraId="77155C1C" w14:textId="77777777" w:rsidR="002A590E" w:rsidRPr="00200638" w:rsidRDefault="002A590E"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 xml:space="preserve">When possible, the Chair and his/her designated members will be selected </w:t>
      </w:r>
      <w:r w:rsidR="00375604" w:rsidRPr="00200638">
        <w:rPr>
          <w:rFonts w:ascii="Arial" w:eastAsia="Times New Roman" w:hAnsi="Arial" w:cs="Arial"/>
          <w:color w:val="454545"/>
          <w:sz w:val="24"/>
          <w:szCs w:val="24"/>
          <w:lang w:eastAsia="en-AU"/>
        </w:rPr>
        <w:t>taking into consideration</w:t>
      </w:r>
      <w:r w:rsidRPr="00200638">
        <w:rPr>
          <w:rFonts w:ascii="Arial" w:eastAsia="Times New Roman" w:hAnsi="Arial" w:cs="Arial"/>
          <w:color w:val="454545"/>
          <w:sz w:val="24"/>
          <w:szCs w:val="24"/>
          <w:lang w:eastAsia="en-AU"/>
        </w:rPr>
        <w:t xml:space="preserve"> </w:t>
      </w:r>
      <w:r w:rsidR="00375604" w:rsidRPr="00200638">
        <w:rPr>
          <w:rFonts w:ascii="Arial" w:eastAsia="Times New Roman" w:hAnsi="Arial" w:cs="Arial"/>
          <w:color w:val="454545"/>
          <w:sz w:val="24"/>
          <w:szCs w:val="24"/>
          <w:lang w:eastAsia="en-AU"/>
        </w:rPr>
        <w:t xml:space="preserve">appropriate </w:t>
      </w:r>
      <w:r w:rsidRPr="00200638">
        <w:rPr>
          <w:rFonts w:ascii="Arial" w:eastAsia="Times New Roman" w:hAnsi="Arial" w:cs="Arial"/>
          <w:color w:val="454545"/>
          <w:sz w:val="24"/>
          <w:szCs w:val="24"/>
          <w:lang w:eastAsia="en-AU"/>
        </w:rPr>
        <w:t>gender</w:t>
      </w:r>
      <w:r w:rsidR="00375604" w:rsidRPr="00200638">
        <w:rPr>
          <w:rFonts w:ascii="Arial" w:eastAsia="Times New Roman" w:hAnsi="Arial" w:cs="Arial"/>
          <w:color w:val="454545"/>
          <w:sz w:val="24"/>
          <w:szCs w:val="24"/>
          <w:lang w:eastAsia="en-AU"/>
        </w:rPr>
        <w:t xml:space="preserve"> balance</w:t>
      </w:r>
      <w:r w:rsidRPr="00200638">
        <w:rPr>
          <w:rFonts w:ascii="Arial" w:eastAsia="Times New Roman" w:hAnsi="Arial" w:cs="Arial"/>
          <w:color w:val="454545"/>
          <w:sz w:val="24"/>
          <w:szCs w:val="24"/>
          <w:lang w:eastAsia="en-AU"/>
        </w:rPr>
        <w:t>, geographical location and medical specialties.</w:t>
      </w:r>
    </w:p>
    <w:p w14:paraId="097B9A68" w14:textId="77777777" w:rsidR="00375604" w:rsidRPr="00200638" w:rsidRDefault="00375604" w:rsidP="00200638">
      <w:pPr>
        <w:shd w:val="clear" w:color="auto" w:fill="FFFFFF"/>
        <w:spacing w:before="100" w:beforeAutospacing="1" w:after="100" w:afterAutospacing="1" w:line="240" w:lineRule="auto"/>
        <w:rPr>
          <w:rFonts w:ascii="Arial" w:eastAsia="Times New Roman" w:hAnsi="Arial" w:cs="Arial"/>
          <w:b/>
          <w:color w:val="454545"/>
          <w:sz w:val="24"/>
          <w:szCs w:val="24"/>
          <w:lang w:eastAsia="en-AU"/>
        </w:rPr>
      </w:pPr>
    </w:p>
    <w:p w14:paraId="65DF418D" w14:textId="77777777" w:rsidR="009F3CD2" w:rsidRPr="00200638" w:rsidRDefault="008616BD"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b/>
          <w:bCs/>
          <w:color w:val="454545"/>
          <w:sz w:val="24"/>
          <w:szCs w:val="24"/>
          <w:lang w:eastAsia="en-AU"/>
        </w:rPr>
        <w:lastRenderedPageBreak/>
        <w:t>Accountability:</w:t>
      </w:r>
      <w:r w:rsidRPr="00200638">
        <w:rPr>
          <w:rFonts w:ascii="Arial" w:eastAsia="Times New Roman" w:hAnsi="Arial" w:cs="Arial"/>
          <w:color w:val="454545"/>
          <w:sz w:val="24"/>
          <w:szCs w:val="24"/>
          <w:lang w:eastAsia="en-AU"/>
        </w:rPr>
        <w:t> </w:t>
      </w:r>
    </w:p>
    <w:p w14:paraId="40E299C9" w14:textId="77777777" w:rsidR="009F3CD2" w:rsidRPr="00200638" w:rsidRDefault="009F3CD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The Chair of the Committee will report to the President on a regular basis, especially after potential new programs and agreements are being prepared in collaboration with other Societies, NGOs and Colleges.</w:t>
      </w:r>
    </w:p>
    <w:p w14:paraId="50328C82" w14:textId="77777777" w:rsidR="009F3CD2" w:rsidRPr="00200638" w:rsidRDefault="009F3CD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 xml:space="preserve">The members of the Committee should report to the Chair after being </w:t>
      </w:r>
      <w:r w:rsidR="00D22497" w:rsidRPr="00200638">
        <w:rPr>
          <w:rFonts w:ascii="Arial" w:eastAsia="Times New Roman" w:hAnsi="Arial" w:cs="Arial"/>
          <w:color w:val="454545"/>
          <w:sz w:val="24"/>
          <w:szCs w:val="24"/>
          <w:lang w:eastAsia="en-AU"/>
        </w:rPr>
        <w:t>commissioned</w:t>
      </w:r>
      <w:r w:rsidRPr="00200638">
        <w:rPr>
          <w:rFonts w:ascii="Arial" w:eastAsia="Times New Roman" w:hAnsi="Arial" w:cs="Arial"/>
          <w:color w:val="454545"/>
          <w:sz w:val="24"/>
          <w:szCs w:val="24"/>
          <w:lang w:eastAsia="en-AU"/>
        </w:rPr>
        <w:t xml:space="preserve"> to represent ANZBMS at specific activities.</w:t>
      </w:r>
    </w:p>
    <w:p w14:paraId="3E4544EC" w14:textId="77777777" w:rsidR="001B758F" w:rsidRPr="00200638" w:rsidRDefault="009F3CD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 xml:space="preserve">All members of the Committee should report their participation at any initiative that involves ANZBMS as a partner organisation. </w:t>
      </w:r>
      <w:r w:rsidR="001B758F" w:rsidRPr="00200638">
        <w:rPr>
          <w:rFonts w:ascii="Arial" w:eastAsia="Times New Roman" w:hAnsi="Arial" w:cs="Arial"/>
          <w:color w:val="454545"/>
          <w:sz w:val="24"/>
          <w:szCs w:val="24"/>
          <w:lang w:eastAsia="en-AU"/>
        </w:rPr>
        <w:t>After close consideration by the President of ANZBMS, the Chair of the Committee is responsible of widely circulating any discussion document in which ANBZBMS acts as a partner organisation and in case our opinion/position</w:t>
      </w:r>
      <w:r w:rsidR="001E55B8" w:rsidRPr="00200638">
        <w:rPr>
          <w:rFonts w:ascii="Arial" w:eastAsia="Times New Roman" w:hAnsi="Arial" w:cs="Arial"/>
          <w:color w:val="454545"/>
          <w:sz w:val="24"/>
          <w:szCs w:val="24"/>
          <w:lang w:eastAsia="en-AU"/>
        </w:rPr>
        <w:t>/endorsement</w:t>
      </w:r>
      <w:r w:rsidR="001B758F" w:rsidRPr="00200638">
        <w:rPr>
          <w:rFonts w:ascii="Arial" w:eastAsia="Times New Roman" w:hAnsi="Arial" w:cs="Arial"/>
          <w:color w:val="454545"/>
          <w:sz w:val="24"/>
          <w:szCs w:val="24"/>
          <w:lang w:eastAsia="en-AU"/>
        </w:rPr>
        <w:t xml:space="preserve"> is being requested.</w:t>
      </w:r>
    </w:p>
    <w:p w14:paraId="0271E895" w14:textId="77777777" w:rsidR="009F3CD2" w:rsidRPr="00200638" w:rsidRDefault="009F3CD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The Chair of the Committee should submit a regular report to be discussed at the Strategic Meetings of the Council.</w:t>
      </w:r>
    </w:p>
    <w:p w14:paraId="66F43D3F" w14:textId="77777777" w:rsidR="009F3CD2" w:rsidRPr="00200638" w:rsidRDefault="009F3CD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The Chair of the Committee should submit an annual report to be presented at the Annual Meeting.</w:t>
      </w:r>
    </w:p>
    <w:p w14:paraId="42DE7EAB" w14:textId="77777777" w:rsidR="00760722" w:rsidRPr="00200638" w:rsidRDefault="0076072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6CAE3C5C" w14:textId="77777777" w:rsidR="008616BD" w:rsidRPr="00200638" w:rsidRDefault="008616BD"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b/>
          <w:bCs/>
          <w:color w:val="454545"/>
          <w:sz w:val="24"/>
          <w:szCs w:val="24"/>
          <w:lang w:eastAsia="en-AU"/>
        </w:rPr>
        <w:t>W</w:t>
      </w:r>
      <w:r w:rsidR="00760722" w:rsidRPr="00200638">
        <w:rPr>
          <w:rFonts w:ascii="Arial" w:eastAsia="Times New Roman" w:hAnsi="Arial" w:cs="Arial"/>
          <w:b/>
          <w:bCs/>
          <w:color w:val="454545"/>
          <w:sz w:val="24"/>
          <w:szCs w:val="24"/>
          <w:lang w:eastAsia="en-AU"/>
        </w:rPr>
        <w:t>orking methods</w:t>
      </w:r>
      <w:r w:rsidRPr="00200638">
        <w:rPr>
          <w:rFonts w:ascii="Arial" w:eastAsia="Times New Roman" w:hAnsi="Arial" w:cs="Arial"/>
          <w:b/>
          <w:bCs/>
          <w:color w:val="454545"/>
          <w:sz w:val="24"/>
          <w:szCs w:val="24"/>
          <w:lang w:eastAsia="en-AU"/>
        </w:rPr>
        <w:t>:</w:t>
      </w:r>
      <w:r w:rsidRPr="00200638">
        <w:rPr>
          <w:rFonts w:ascii="Arial" w:eastAsia="Times New Roman" w:hAnsi="Arial" w:cs="Arial"/>
          <w:color w:val="454545"/>
          <w:sz w:val="24"/>
          <w:szCs w:val="24"/>
          <w:lang w:eastAsia="en-AU"/>
        </w:rPr>
        <w:t> </w:t>
      </w:r>
    </w:p>
    <w:p w14:paraId="734E983E" w14:textId="77777777" w:rsidR="00760722" w:rsidRPr="00200638" w:rsidRDefault="0076072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Workload will be distributed amongst the members of the Committee. Priority will be given to their areas of expertise, ongoing membership to other societies</w:t>
      </w:r>
      <w:r w:rsidR="001E55B8" w:rsidRPr="00200638">
        <w:rPr>
          <w:rFonts w:ascii="Arial" w:eastAsia="Times New Roman" w:hAnsi="Arial" w:cs="Arial"/>
          <w:color w:val="454545"/>
          <w:sz w:val="24"/>
          <w:szCs w:val="24"/>
          <w:lang w:eastAsia="en-AU"/>
        </w:rPr>
        <w:t>,</w:t>
      </w:r>
      <w:r w:rsidRPr="00200638">
        <w:rPr>
          <w:rFonts w:ascii="Arial" w:eastAsia="Times New Roman" w:hAnsi="Arial" w:cs="Arial"/>
          <w:color w:val="454545"/>
          <w:sz w:val="24"/>
          <w:szCs w:val="24"/>
          <w:lang w:eastAsia="en-AU"/>
        </w:rPr>
        <w:t xml:space="preserve"> and previous interactions with NGOs and Colleges.</w:t>
      </w:r>
    </w:p>
    <w:p w14:paraId="2933886C" w14:textId="77777777" w:rsidR="00B52A87" w:rsidRPr="00200638" w:rsidRDefault="00B52A87"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The committee will organise two teleconferences/year. A planning/reporting meeting will be organised during the ANZBMS annual meeting.</w:t>
      </w:r>
    </w:p>
    <w:p w14:paraId="3905617D" w14:textId="77777777" w:rsidR="00B52A87" w:rsidRPr="00200638" w:rsidRDefault="00B52A87"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1E79D27A" w14:textId="77777777" w:rsidR="008616BD" w:rsidRPr="00200638" w:rsidRDefault="005C633B"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S</w:t>
      </w:r>
      <w:r w:rsidR="008616BD" w:rsidRPr="00200638">
        <w:rPr>
          <w:rFonts w:ascii="Arial" w:eastAsia="Times New Roman" w:hAnsi="Arial" w:cs="Arial"/>
          <w:b/>
          <w:bCs/>
          <w:color w:val="454545"/>
          <w:sz w:val="24"/>
          <w:szCs w:val="24"/>
          <w:lang w:eastAsia="en-AU"/>
        </w:rPr>
        <w:t>haring of information and resources (including confidential materials)</w:t>
      </w:r>
      <w:r w:rsidR="008616BD" w:rsidRPr="00200638">
        <w:rPr>
          <w:rFonts w:ascii="Arial" w:eastAsia="Times New Roman" w:hAnsi="Arial" w:cs="Arial"/>
          <w:color w:val="454545"/>
          <w:sz w:val="24"/>
          <w:szCs w:val="24"/>
          <w:lang w:eastAsia="en-AU"/>
        </w:rPr>
        <w:t> </w:t>
      </w:r>
    </w:p>
    <w:p w14:paraId="428C5289" w14:textId="77777777" w:rsidR="00B52A87" w:rsidRPr="00200638" w:rsidRDefault="00B52A87"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 xml:space="preserve">Unpublished </w:t>
      </w:r>
      <w:r w:rsidR="001E55B8" w:rsidRPr="00200638">
        <w:rPr>
          <w:rFonts w:ascii="Arial" w:eastAsia="Times New Roman" w:hAnsi="Arial" w:cs="Arial"/>
          <w:color w:val="454545"/>
          <w:sz w:val="24"/>
          <w:szCs w:val="24"/>
          <w:lang w:eastAsia="en-AU"/>
        </w:rPr>
        <w:t xml:space="preserve">and confidential </w:t>
      </w:r>
      <w:r w:rsidRPr="00200638">
        <w:rPr>
          <w:rFonts w:ascii="Arial" w:eastAsia="Times New Roman" w:hAnsi="Arial" w:cs="Arial"/>
          <w:color w:val="454545"/>
          <w:sz w:val="24"/>
          <w:szCs w:val="24"/>
          <w:lang w:eastAsia="en-AU"/>
        </w:rPr>
        <w:t>documents will be distributed amongst the members of the Committee. Members of the Council will be consulted when required.</w:t>
      </w:r>
    </w:p>
    <w:p w14:paraId="1C471ECC" w14:textId="7440625F" w:rsidR="00B52A87" w:rsidRDefault="00B52A87"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r w:rsidRPr="00200638">
        <w:rPr>
          <w:rFonts w:ascii="Arial" w:eastAsia="Times New Roman" w:hAnsi="Arial" w:cs="Arial"/>
          <w:color w:val="454545"/>
          <w:sz w:val="24"/>
          <w:szCs w:val="24"/>
          <w:lang w:eastAsia="en-AU"/>
        </w:rPr>
        <w:t xml:space="preserve">Documents requiring endorsement/opinion/editing by the members of the ANZBMS will be submitted to the President for review. Wide circulation will be only performed after approval by the President and/or the Council. Opinions will be collected by the Committee who will be responsible </w:t>
      </w:r>
      <w:r w:rsidR="00200638" w:rsidRPr="00200638">
        <w:rPr>
          <w:rFonts w:ascii="Arial" w:eastAsia="Times New Roman" w:hAnsi="Arial" w:cs="Arial"/>
          <w:color w:val="454545"/>
          <w:sz w:val="24"/>
          <w:szCs w:val="24"/>
          <w:lang w:eastAsia="en-AU"/>
        </w:rPr>
        <w:t>for</w:t>
      </w:r>
      <w:r w:rsidRPr="00200638">
        <w:rPr>
          <w:rFonts w:ascii="Arial" w:eastAsia="Times New Roman" w:hAnsi="Arial" w:cs="Arial"/>
          <w:color w:val="454545"/>
          <w:sz w:val="24"/>
          <w:szCs w:val="24"/>
          <w:lang w:eastAsia="en-AU"/>
        </w:rPr>
        <w:t xml:space="preserve"> submitting a response to the requesting organisation.</w:t>
      </w:r>
    </w:p>
    <w:p w14:paraId="650AC82D" w14:textId="68A61C41" w:rsidR="00475022" w:rsidRDefault="0047502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4796C8EC" w14:textId="7EA6E15E" w:rsidR="00475022" w:rsidRDefault="0047502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6320D8F8" w14:textId="7E308BD0" w:rsidR="00475022" w:rsidRDefault="0047502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2770B615" w14:textId="2A05FF80" w:rsidR="00475022" w:rsidRDefault="0047502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5EE5D3D3" w14:textId="77777777" w:rsidR="00475022" w:rsidRPr="00197D52" w:rsidRDefault="00475022" w:rsidP="00475022">
      <w:pPr>
        <w:rPr>
          <w:rFonts w:ascii="Times New Roman" w:eastAsia="Times New Roman" w:hAnsi="Times New Roman" w:cs="Times New Roman"/>
          <w:b/>
          <w:bCs/>
          <w:color w:val="000000"/>
        </w:rPr>
      </w:pPr>
      <w:r w:rsidRPr="00197D52">
        <w:rPr>
          <w:rFonts w:ascii="Times New Roman" w:eastAsia="Times New Roman" w:hAnsi="Times New Roman" w:cs="Times New Roman"/>
          <w:b/>
          <w:bCs/>
          <w:color w:val="000000"/>
        </w:rPr>
        <w:lastRenderedPageBreak/>
        <w:t>Code of conduct for ANZBMS Council</w:t>
      </w:r>
      <w:r>
        <w:rPr>
          <w:rFonts w:ascii="Times New Roman" w:eastAsia="Times New Roman" w:hAnsi="Times New Roman" w:cs="Times New Roman"/>
          <w:b/>
          <w:bCs/>
          <w:color w:val="000000"/>
        </w:rPr>
        <w:t xml:space="preserve"> and</w:t>
      </w:r>
      <w:r w:rsidRPr="00197D52">
        <w:rPr>
          <w:rFonts w:ascii="Times New Roman" w:eastAsia="Times New Roman" w:hAnsi="Times New Roman" w:cs="Times New Roman"/>
          <w:b/>
          <w:bCs/>
          <w:color w:val="000000"/>
        </w:rPr>
        <w:t xml:space="preserve"> Committees</w:t>
      </w:r>
      <w:r>
        <w:rPr>
          <w:rStyle w:val="FootnoteReference"/>
          <w:rFonts w:ascii="Times New Roman" w:eastAsia="Times New Roman" w:hAnsi="Times New Roman" w:cs="Times New Roman"/>
          <w:b/>
          <w:bCs/>
          <w:color w:val="000000"/>
        </w:rPr>
        <w:footnoteReference w:id="1"/>
      </w:r>
      <w:r w:rsidRPr="00197D52">
        <w:rPr>
          <w:rFonts w:ascii="Times New Roman" w:eastAsia="Times New Roman" w:hAnsi="Times New Roman" w:cs="Times New Roman"/>
          <w:b/>
          <w:bCs/>
          <w:color w:val="000000"/>
        </w:rPr>
        <w:t xml:space="preserve"> </w:t>
      </w:r>
    </w:p>
    <w:p w14:paraId="31FC3DD7" w14:textId="77777777" w:rsidR="00475022" w:rsidRDefault="00475022" w:rsidP="00475022">
      <w:pPr>
        <w:pStyle w:val="Default"/>
        <w:rPr>
          <w:rFonts w:eastAsia="Times New Roman"/>
          <w:lang w:val="en-AU"/>
        </w:rPr>
      </w:pPr>
    </w:p>
    <w:p w14:paraId="34DD2212" w14:textId="77777777" w:rsidR="00475022" w:rsidRPr="00197D52" w:rsidRDefault="00475022" w:rsidP="00475022">
      <w:pPr>
        <w:pStyle w:val="Default"/>
      </w:pPr>
      <w:r w:rsidRPr="00197D52">
        <w:rPr>
          <w:rFonts w:eastAsia="Times New Roman"/>
          <w:lang w:val="en-AU"/>
        </w:rPr>
        <w:t xml:space="preserve">ANZBMS is </w:t>
      </w:r>
      <w:r w:rsidRPr="0070564D">
        <w:rPr>
          <w:rFonts w:eastAsia="Times New Roman"/>
          <w:lang w:val="en-AU"/>
        </w:rPr>
        <w:t xml:space="preserve">committed to </w:t>
      </w:r>
      <w:r w:rsidRPr="00197D52">
        <w:rPr>
          <w:rFonts w:eastAsia="Times New Roman"/>
          <w:lang w:val="en-AU"/>
        </w:rPr>
        <w:t xml:space="preserve">be </w:t>
      </w:r>
      <w:r w:rsidRPr="0070564D">
        <w:rPr>
          <w:rFonts w:eastAsia="Times New Roman"/>
          <w:lang w:val="en-AU"/>
        </w:rPr>
        <w:t xml:space="preserve">productive and </w:t>
      </w:r>
      <w:r w:rsidRPr="00197D52">
        <w:rPr>
          <w:rFonts w:eastAsia="Times New Roman"/>
          <w:lang w:val="en-AU"/>
        </w:rPr>
        <w:t>inclusiv</w:t>
      </w:r>
      <w:r w:rsidRPr="0070564D">
        <w:rPr>
          <w:rFonts w:eastAsia="Times New Roman"/>
          <w:lang w:val="en-AU"/>
        </w:rPr>
        <w:t>e fo</w:t>
      </w:r>
      <w:r w:rsidRPr="00197D52">
        <w:rPr>
          <w:rFonts w:eastAsia="Times New Roman"/>
          <w:lang w:val="en-AU"/>
        </w:rPr>
        <w:t>r all members and staff</w:t>
      </w:r>
      <w:r w:rsidRPr="0070564D">
        <w:rPr>
          <w:rFonts w:eastAsia="Times New Roman"/>
          <w:lang w:val="en-AU"/>
        </w:rPr>
        <w:t xml:space="preserve">, </w:t>
      </w:r>
      <w:r w:rsidRPr="00197D52">
        <w:t>regardless of age, ethnicity, race, gender identity or expression, sexual orientation, disabilities, religion, marital status, or any other reason unrelated to professional performance</w:t>
      </w:r>
      <w:r w:rsidRPr="0070564D">
        <w:rPr>
          <w:rFonts w:eastAsia="Times New Roman"/>
          <w:lang w:val="en-AU"/>
        </w:rPr>
        <w:t xml:space="preserve">. </w:t>
      </w:r>
      <w:r w:rsidRPr="00197D52">
        <w:t xml:space="preserve">We require all members of Council, all Committee members, </w:t>
      </w:r>
      <w:r>
        <w:t xml:space="preserve">and </w:t>
      </w:r>
      <w:r w:rsidRPr="00197D52">
        <w:t xml:space="preserve">ANZBMS </w:t>
      </w:r>
      <w:r>
        <w:t>employees</w:t>
      </w:r>
      <w:r w:rsidRPr="00197D52">
        <w:t xml:space="preserve"> </w:t>
      </w:r>
      <w:r>
        <w:t xml:space="preserve">to </w:t>
      </w:r>
      <w:r w:rsidRPr="00197D52">
        <w:t xml:space="preserve">abide by this Code of Conduct. </w:t>
      </w:r>
    </w:p>
    <w:p w14:paraId="2270D286" w14:textId="77777777" w:rsidR="00475022" w:rsidRPr="00197D52" w:rsidRDefault="00475022" w:rsidP="00475022">
      <w:pPr>
        <w:pStyle w:val="Default"/>
        <w:rPr>
          <w:rFonts w:eastAsia="Times New Roman"/>
          <w:lang w:val="en-AU"/>
        </w:rPr>
      </w:pPr>
    </w:p>
    <w:p w14:paraId="5D492B2E" w14:textId="77777777" w:rsidR="00475022" w:rsidRPr="00197D52" w:rsidRDefault="00475022" w:rsidP="00475022">
      <w:pPr>
        <w:pStyle w:val="Default"/>
      </w:pPr>
      <w:r>
        <w:t>ANZBMS Council and committees are</w:t>
      </w:r>
      <w:r w:rsidRPr="00197D52">
        <w:t xml:space="preserve"> central </w:t>
      </w:r>
      <w:r>
        <w:t>to</w:t>
      </w:r>
      <w:r w:rsidRPr="00197D52">
        <w:t xml:space="preserve"> professional training and networking in our discipline</w:t>
      </w:r>
      <w:r>
        <w:t>.</w:t>
      </w:r>
      <w:r w:rsidRPr="00197D52">
        <w:t xml:space="preserve"> </w:t>
      </w:r>
      <w:r>
        <w:t>Consequently, they are an</w:t>
      </w:r>
      <w:r w:rsidRPr="00197D52">
        <w:t xml:space="preserve"> extension of the workplace environment. As such, all university, or institutional rules regarding appropriate behaviour apply in these contexts. The ANZBMS will not tolerate harassment of participants, </w:t>
      </w:r>
      <w:r w:rsidRPr="00197D52">
        <w:rPr>
          <w:rFonts w:eastAsia="Times New Roman"/>
          <w:lang w:val="en-AU"/>
        </w:rPr>
        <w:t xml:space="preserve">or </w:t>
      </w:r>
      <w:r>
        <w:rPr>
          <w:rFonts w:eastAsia="Times New Roman"/>
          <w:lang w:val="en-AU"/>
        </w:rPr>
        <w:t>staff</w:t>
      </w:r>
      <w:r w:rsidRPr="00197D52">
        <w:rPr>
          <w:rFonts w:eastAsia="Times New Roman"/>
          <w:lang w:val="en-AU"/>
        </w:rPr>
        <w:t>,</w:t>
      </w:r>
      <w:r w:rsidRPr="00197D52">
        <w:t xml:space="preserve"> in any form, nor will ANZBMS tolerate </w:t>
      </w:r>
      <w:r>
        <w:t>victimisation of complainants</w:t>
      </w:r>
      <w:r w:rsidRPr="00197D52">
        <w:t xml:space="preserve"> for reporting of misconduct.</w:t>
      </w:r>
    </w:p>
    <w:p w14:paraId="5B0A6F02" w14:textId="77777777" w:rsidR="00475022" w:rsidRPr="0070564D" w:rsidRDefault="00475022" w:rsidP="00475022">
      <w:pPr>
        <w:rPr>
          <w:rFonts w:ascii="Calibri" w:eastAsia="Times New Roman" w:hAnsi="Calibri" w:cs="Calibri"/>
          <w:color w:val="000000"/>
        </w:rPr>
      </w:pPr>
    </w:p>
    <w:p w14:paraId="3A517DC3" w14:textId="77777777" w:rsidR="00475022" w:rsidRPr="0070564D" w:rsidRDefault="00475022" w:rsidP="00475022">
      <w:pPr>
        <w:rPr>
          <w:rFonts w:ascii="Calibri" w:eastAsia="Times New Roman" w:hAnsi="Calibri" w:cs="Calibri"/>
          <w:color w:val="000000"/>
        </w:rPr>
      </w:pPr>
      <w:r w:rsidRPr="0070564D">
        <w:rPr>
          <w:rFonts w:ascii="Times New Roman" w:eastAsia="Times New Roman" w:hAnsi="Times New Roman" w:cs="Times New Roman"/>
          <w:color w:val="000000"/>
        </w:rPr>
        <w:t>Please follow these guidelines:</w:t>
      </w:r>
    </w:p>
    <w:p w14:paraId="63527A1B" w14:textId="77777777" w:rsidR="00475022" w:rsidRPr="00197D52" w:rsidRDefault="00475022" w:rsidP="00475022">
      <w:pPr>
        <w:pStyle w:val="Default"/>
        <w:numPr>
          <w:ilvl w:val="0"/>
          <w:numId w:val="9"/>
        </w:numPr>
      </w:pPr>
      <w:r w:rsidRPr="0070564D">
        <w:rPr>
          <w:rFonts w:eastAsia="Times New Roman"/>
          <w:lang w:val="en-AU"/>
        </w:rPr>
        <w:t xml:space="preserve">All communication should be appropriate for a professional </w:t>
      </w:r>
      <w:r>
        <w:rPr>
          <w:rFonts w:eastAsia="Times New Roman"/>
          <w:lang w:val="en-AU"/>
        </w:rPr>
        <w:t>organisation</w:t>
      </w:r>
      <w:r w:rsidRPr="0070564D">
        <w:rPr>
          <w:rFonts w:eastAsia="Times New Roman"/>
          <w:lang w:val="en-AU"/>
        </w:rPr>
        <w:t xml:space="preserve"> including people of many different backgrounds. </w:t>
      </w:r>
    </w:p>
    <w:p w14:paraId="6E233699" w14:textId="77777777" w:rsidR="00475022" w:rsidRPr="00BC36CC" w:rsidRDefault="00475022" w:rsidP="00475022">
      <w:pPr>
        <w:numPr>
          <w:ilvl w:val="0"/>
          <w:numId w:val="8"/>
        </w:numPr>
        <w:spacing w:after="0" w:line="240" w:lineRule="auto"/>
        <w:rPr>
          <w:rFonts w:ascii="Calibri" w:eastAsia="Times New Roman" w:hAnsi="Calibri" w:cs="Calibri"/>
          <w:color w:val="000000"/>
        </w:rPr>
      </w:pPr>
      <w:r>
        <w:rPr>
          <w:rFonts w:ascii="Times New Roman" w:eastAsia="Times New Roman" w:hAnsi="Times New Roman" w:cs="Times New Roman"/>
          <w:color w:val="000000"/>
        </w:rPr>
        <w:t>S</w:t>
      </w:r>
      <w:r w:rsidRPr="0070564D">
        <w:rPr>
          <w:rFonts w:ascii="Times New Roman" w:eastAsia="Times New Roman" w:hAnsi="Times New Roman" w:cs="Times New Roman"/>
          <w:color w:val="000000"/>
        </w:rPr>
        <w:t>exist, racist, or exclusionary comments or jokes are not appropriate</w:t>
      </w:r>
      <w:r w:rsidRPr="00197D52">
        <w:rPr>
          <w:rFonts w:ascii="Times New Roman" w:eastAsia="Times New Roman" w:hAnsi="Times New Roman" w:cs="Times New Roman"/>
          <w:color w:val="000000"/>
        </w:rPr>
        <w:t xml:space="preserve">; this includes </w:t>
      </w:r>
      <w:r w:rsidRPr="0070564D">
        <w:rPr>
          <w:rFonts w:ascii="Times New Roman" w:eastAsia="Times New Roman" w:hAnsi="Times New Roman" w:cs="Times New Roman"/>
          <w:color w:val="000000"/>
        </w:rPr>
        <w:t>offensive comments</w:t>
      </w:r>
      <w:r w:rsidRPr="00197D52">
        <w:rPr>
          <w:rFonts w:ascii="Times New Roman" w:eastAsia="Times New Roman" w:hAnsi="Times New Roman" w:cs="Times New Roman"/>
          <w:color w:val="000000"/>
        </w:rPr>
        <w:t xml:space="preserve"> or images </w:t>
      </w:r>
      <w:r w:rsidRPr="0070564D">
        <w:rPr>
          <w:rFonts w:ascii="Times New Roman" w:eastAsia="Times New Roman" w:hAnsi="Times New Roman" w:cs="Times New Roman"/>
          <w:color w:val="000000"/>
        </w:rPr>
        <w:t>related to gender, sexual orientation, disability, physical appearance, body size, race</w:t>
      </w:r>
      <w:r>
        <w:rPr>
          <w:rFonts w:ascii="Times New Roman" w:eastAsia="Times New Roman" w:hAnsi="Times New Roman" w:cs="Times New Roman"/>
          <w:color w:val="000000"/>
        </w:rPr>
        <w:t>,</w:t>
      </w:r>
      <w:r w:rsidRPr="0070564D">
        <w:rPr>
          <w:rFonts w:ascii="Times New Roman" w:eastAsia="Times New Roman" w:hAnsi="Times New Roman" w:cs="Times New Roman"/>
          <w:color w:val="000000"/>
        </w:rPr>
        <w:t xml:space="preserve"> or religion.</w:t>
      </w:r>
    </w:p>
    <w:p w14:paraId="57F26EC9" w14:textId="77777777" w:rsidR="00475022" w:rsidRPr="00E044EF" w:rsidRDefault="00475022" w:rsidP="00475022">
      <w:pPr>
        <w:pStyle w:val="Default"/>
        <w:numPr>
          <w:ilvl w:val="0"/>
          <w:numId w:val="8"/>
        </w:numPr>
        <w:rPr>
          <w:rFonts w:eastAsia="Times New Roman"/>
          <w:lang w:val="en-AU"/>
        </w:rPr>
      </w:pPr>
      <w:r w:rsidRPr="00BC36CC">
        <w:t>Behaviour that is acceptable to one person may not be acceptable to another</w:t>
      </w:r>
      <w:r>
        <w:t>.</w:t>
      </w:r>
      <w:r w:rsidRPr="00BC36CC">
        <w:t xml:space="preserve"> </w:t>
      </w:r>
      <w:r>
        <w:t>Use</w:t>
      </w:r>
      <w:r w:rsidRPr="00BC36CC">
        <w:t xml:space="preserve"> discretion to ensure that words and actions communicate respect for others. This is especially important for those in positions of seniority, as those in more junior positions may be reluctant to express their objections or discomfort regarding unwelcome behaviour.</w:t>
      </w:r>
      <w:r w:rsidRPr="00BC36CC">
        <w:rPr>
          <w:rFonts w:eastAsia="Times New Roman"/>
          <w:lang w:val="en-AU"/>
        </w:rPr>
        <w:t xml:space="preserve"> </w:t>
      </w:r>
    </w:p>
    <w:p w14:paraId="0A9101BE" w14:textId="77777777" w:rsidR="00475022" w:rsidRPr="00BC36CC" w:rsidRDefault="00475022" w:rsidP="00475022">
      <w:pPr>
        <w:pStyle w:val="Default"/>
        <w:numPr>
          <w:ilvl w:val="0"/>
          <w:numId w:val="8"/>
        </w:numPr>
        <w:rPr>
          <w:rFonts w:eastAsia="Times New Roman"/>
          <w:lang w:val="en-AU"/>
        </w:rPr>
      </w:pPr>
      <w:r>
        <w:rPr>
          <w:rFonts w:eastAsia="Times New Roman"/>
          <w:lang w:val="en-US"/>
        </w:rPr>
        <w:t>U</w:t>
      </w:r>
      <w:r w:rsidRPr="00E84BE1">
        <w:rPr>
          <w:rFonts w:eastAsia="Times New Roman"/>
          <w:lang w:val="en-US"/>
        </w:rPr>
        <w:t xml:space="preserve">se </w:t>
      </w:r>
      <w:r>
        <w:rPr>
          <w:rFonts w:eastAsia="Times New Roman"/>
          <w:lang w:val="en-US"/>
        </w:rPr>
        <w:t>ANZBMS</w:t>
      </w:r>
      <w:r w:rsidRPr="00E84BE1">
        <w:rPr>
          <w:rFonts w:eastAsia="Times New Roman"/>
          <w:lang w:val="en-US"/>
        </w:rPr>
        <w:t xml:space="preserve"> property and money efficiently, carefully and honestly with due </w:t>
      </w:r>
      <w:proofErr w:type="spellStart"/>
      <w:r w:rsidRPr="00E84BE1">
        <w:rPr>
          <w:rFonts w:eastAsia="Times New Roman"/>
          <w:lang w:val="en-US"/>
        </w:rPr>
        <w:t>authorisation</w:t>
      </w:r>
      <w:proofErr w:type="spellEnd"/>
      <w:r w:rsidRPr="00E84BE1">
        <w:rPr>
          <w:rFonts w:eastAsia="Times New Roman"/>
          <w:lang w:val="en-US"/>
        </w:rPr>
        <w:t xml:space="preserve"> and without misappropriation</w:t>
      </w:r>
    </w:p>
    <w:p w14:paraId="77FC9F00" w14:textId="77777777" w:rsidR="00475022" w:rsidRPr="00E044EF" w:rsidRDefault="00475022" w:rsidP="00475022">
      <w:pPr>
        <w:numPr>
          <w:ilvl w:val="0"/>
          <w:numId w:val="8"/>
        </w:numPr>
        <w:spacing w:after="0" w:line="240" w:lineRule="auto"/>
        <w:rPr>
          <w:rFonts w:ascii="Times New Roman" w:eastAsia="Times New Roman" w:hAnsi="Times New Roman" w:cs="Times New Roman"/>
          <w:color w:val="000000"/>
        </w:rPr>
      </w:pPr>
      <w:r w:rsidRPr="007C1778">
        <w:rPr>
          <w:rFonts w:ascii="Times New Roman" w:eastAsia="Times New Roman" w:hAnsi="Times New Roman" w:cs="Times New Roman"/>
          <w:color w:val="000000"/>
        </w:rPr>
        <w:t>Treat everyone with respect and courtesy and without discrimination or harassment. Harassment is repeated behaviour that is directed at an individual</w:t>
      </w:r>
      <w:r>
        <w:rPr>
          <w:rFonts w:ascii="Times New Roman" w:eastAsia="Times New Roman" w:hAnsi="Times New Roman" w:cs="Times New Roman"/>
          <w:color w:val="000000"/>
        </w:rPr>
        <w:t>,</w:t>
      </w:r>
      <w:r w:rsidRPr="007C1778">
        <w:rPr>
          <w:rFonts w:ascii="Times New Roman" w:eastAsia="Times New Roman" w:hAnsi="Times New Roman" w:cs="Times New Roman"/>
          <w:color w:val="000000"/>
        </w:rPr>
        <w:t xml:space="preserve"> or group</w:t>
      </w:r>
      <w:r>
        <w:rPr>
          <w:rFonts w:ascii="Times New Roman" w:eastAsia="Times New Roman" w:hAnsi="Times New Roman" w:cs="Times New Roman"/>
          <w:color w:val="000000"/>
        </w:rPr>
        <w:t>,</w:t>
      </w:r>
      <w:r w:rsidRPr="007C177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w:t>
      </w:r>
      <w:r w:rsidRPr="007C1778">
        <w:rPr>
          <w:rFonts w:ascii="Times New Roman" w:eastAsia="Times New Roman" w:hAnsi="Times New Roman" w:cs="Times New Roman"/>
          <w:color w:val="000000"/>
        </w:rPr>
        <w:t>is offensive, humiliating, intimidating or threatening</w:t>
      </w:r>
      <w:r>
        <w:rPr>
          <w:rFonts w:ascii="Times New Roman" w:eastAsia="Times New Roman" w:hAnsi="Times New Roman" w:cs="Times New Roman"/>
          <w:color w:val="000000"/>
        </w:rPr>
        <w:t>.</w:t>
      </w:r>
      <w:r w:rsidRPr="007C1778">
        <w:rPr>
          <w:rFonts w:ascii="Times New Roman" w:eastAsia="Times New Roman" w:hAnsi="Times New Roman" w:cs="Times New Roman"/>
          <w:color w:val="000000"/>
        </w:rPr>
        <w:t xml:space="preserve"> Harassment </w:t>
      </w:r>
      <w:r>
        <w:rPr>
          <w:rFonts w:ascii="Times New Roman" w:eastAsia="Times New Roman" w:hAnsi="Times New Roman" w:cs="Times New Roman"/>
          <w:color w:val="000000"/>
        </w:rPr>
        <w:t xml:space="preserve">can </w:t>
      </w:r>
      <w:r w:rsidRPr="007C1778">
        <w:rPr>
          <w:rFonts w:ascii="Times New Roman" w:eastAsia="Times New Roman" w:hAnsi="Times New Roman" w:cs="Times New Roman"/>
          <w:color w:val="000000"/>
        </w:rPr>
        <w:t xml:space="preserve">include inappropriate physical contact, sexual attention or innuendo, deliberate intimidation, stalking, and photography or recording of an individual without consent. </w:t>
      </w:r>
      <w:r>
        <w:rPr>
          <w:rFonts w:ascii="Calibri" w:eastAsia="Times New Roman" w:hAnsi="Calibri" w:cs="Calibri"/>
          <w:color w:val="000000"/>
        </w:rPr>
        <w:br/>
      </w:r>
      <w:r w:rsidRPr="00E044EF">
        <w:rPr>
          <w:rFonts w:ascii="Times New Roman" w:eastAsia="Times New Roman" w:hAnsi="Times New Roman" w:cs="Times New Roman"/>
          <w:color w:val="000000"/>
        </w:rPr>
        <w:t xml:space="preserve">Sexual Harassment is unlawful under the </w:t>
      </w:r>
      <w:r w:rsidRPr="00E044EF">
        <w:rPr>
          <w:rFonts w:ascii="Times New Roman" w:eastAsia="Times New Roman" w:hAnsi="Times New Roman" w:cs="Times New Roman"/>
          <w:i/>
          <w:iCs/>
          <w:color w:val="000000"/>
        </w:rPr>
        <w:t>Sex Discrimination Act 1984</w:t>
      </w:r>
      <w:r w:rsidRPr="00E044EF">
        <w:rPr>
          <w:rFonts w:ascii="Times New Roman" w:eastAsia="Times New Roman" w:hAnsi="Times New Roman" w:cs="Times New Roman"/>
          <w:color w:val="000000"/>
        </w:rPr>
        <w:t xml:space="preserve"> (</w:t>
      </w:r>
      <w:proofErr w:type="spellStart"/>
      <w:r w:rsidRPr="00E044EF">
        <w:rPr>
          <w:rFonts w:ascii="Times New Roman" w:eastAsia="Times New Roman" w:hAnsi="Times New Roman" w:cs="Times New Roman"/>
          <w:color w:val="000000"/>
        </w:rPr>
        <w:t>Cth</w:t>
      </w:r>
      <w:proofErr w:type="spellEnd"/>
      <w:r w:rsidRPr="00E044EF">
        <w:rPr>
          <w:rFonts w:ascii="Times New Roman" w:eastAsia="Times New Roman" w:hAnsi="Times New Roman" w:cs="Times New Roman"/>
          <w:color w:val="000000"/>
        </w:rPr>
        <w:t>)</w:t>
      </w:r>
      <w:r>
        <w:rPr>
          <w:rFonts w:ascii="Times New Roman" w:eastAsia="Times New Roman" w:hAnsi="Times New Roman" w:cs="Times New Roman"/>
          <w:color w:val="000000"/>
        </w:rPr>
        <w:t>.</w:t>
      </w:r>
    </w:p>
    <w:p w14:paraId="316CC00E" w14:textId="77777777" w:rsidR="00475022" w:rsidRPr="0070564D" w:rsidRDefault="00475022" w:rsidP="00475022">
      <w:pPr>
        <w:numPr>
          <w:ilvl w:val="0"/>
          <w:numId w:val="8"/>
        </w:numPr>
        <w:spacing w:after="0" w:line="240" w:lineRule="auto"/>
        <w:rPr>
          <w:rFonts w:ascii="Calibri" w:eastAsia="Times New Roman" w:hAnsi="Calibri" w:cs="Calibri"/>
          <w:color w:val="000000"/>
        </w:rPr>
      </w:pPr>
      <w:r>
        <w:rPr>
          <w:rFonts w:ascii="Times New Roman" w:eastAsia="Times New Roman" w:hAnsi="Times New Roman" w:cs="Times New Roman"/>
          <w:color w:val="000000"/>
        </w:rPr>
        <w:t>Conflicts of interest, whether personal or professional, should be declared at the start of any meeting of the Council or Committees.</w:t>
      </w:r>
    </w:p>
    <w:p w14:paraId="3410B912" w14:textId="77777777" w:rsidR="00475022" w:rsidRPr="0070564D" w:rsidRDefault="00475022" w:rsidP="00475022">
      <w:pPr>
        <w:rPr>
          <w:rFonts w:ascii="Calibri" w:eastAsia="Times New Roman" w:hAnsi="Calibri" w:cs="Calibri"/>
          <w:color w:val="000000"/>
        </w:rPr>
      </w:pPr>
    </w:p>
    <w:p w14:paraId="0098B52B" w14:textId="77777777" w:rsidR="00475022" w:rsidRPr="00197D52" w:rsidRDefault="00475022" w:rsidP="00475022">
      <w:pPr>
        <w:rPr>
          <w:rFonts w:ascii="Times New Roman" w:eastAsia="Times New Roman" w:hAnsi="Times New Roman" w:cs="Times New Roman"/>
          <w:color w:val="000000"/>
        </w:rPr>
      </w:pPr>
      <w:r w:rsidRPr="0070564D">
        <w:rPr>
          <w:rFonts w:ascii="Times New Roman" w:eastAsia="Times New Roman" w:hAnsi="Times New Roman" w:cs="Times New Roman"/>
          <w:color w:val="000000"/>
        </w:rPr>
        <w:t xml:space="preserve">Participants </w:t>
      </w:r>
      <w:r w:rsidRPr="00197D52">
        <w:rPr>
          <w:rFonts w:ascii="Times New Roman" w:eastAsia="Times New Roman" w:hAnsi="Times New Roman" w:cs="Times New Roman"/>
          <w:color w:val="000000"/>
        </w:rPr>
        <w:t>in ANZBMS Council</w:t>
      </w:r>
      <w:r>
        <w:rPr>
          <w:rFonts w:ascii="Times New Roman" w:eastAsia="Times New Roman" w:hAnsi="Times New Roman" w:cs="Times New Roman"/>
          <w:color w:val="000000"/>
        </w:rPr>
        <w:t xml:space="preserve"> and</w:t>
      </w:r>
      <w:r w:rsidRPr="00197D52">
        <w:rPr>
          <w:rFonts w:ascii="Times New Roman" w:eastAsia="Times New Roman" w:hAnsi="Times New Roman" w:cs="Times New Roman"/>
          <w:color w:val="000000"/>
        </w:rPr>
        <w:t xml:space="preserve"> our Committees who are </w:t>
      </w:r>
      <w:r w:rsidRPr="0070564D">
        <w:rPr>
          <w:rFonts w:ascii="Times New Roman" w:eastAsia="Times New Roman" w:hAnsi="Times New Roman" w:cs="Times New Roman"/>
          <w:color w:val="000000"/>
        </w:rPr>
        <w:t xml:space="preserve">asked to stop any inappropriate behaviour are expected to comply immediately. </w:t>
      </w:r>
    </w:p>
    <w:p w14:paraId="0A1292DC" w14:textId="77777777" w:rsidR="00475022" w:rsidRPr="0070564D" w:rsidRDefault="00475022" w:rsidP="00475022">
      <w:pPr>
        <w:rPr>
          <w:rFonts w:ascii="Calibri" w:eastAsia="Times New Roman" w:hAnsi="Calibri" w:cs="Calibri"/>
          <w:color w:val="000000"/>
        </w:rPr>
      </w:pPr>
      <w:r w:rsidRPr="00197D52">
        <w:rPr>
          <w:rFonts w:ascii="Times New Roman" w:eastAsia="Times New Roman" w:hAnsi="Times New Roman" w:cs="Times New Roman"/>
          <w:color w:val="000000"/>
        </w:rPr>
        <w:t>Council or Committee members violating this code of conduct may be asked to resign from the Council or Committee</w:t>
      </w:r>
      <w:r>
        <w:rPr>
          <w:rFonts w:ascii="Times New Roman" w:eastAsia="Times New Roman" w:hAnsi="Times New Roman" w:cs="Times New Roman"/>
          <w:color w:val="000000"/>
        </w:rPr>
        <w:t>(s)</w:t>
      </w:r>
      <w:r w:rsidRPr="00197D52">
        <w:rPr>
          <w:rFonts w:ascii="Times New Roman" w:eastAsia="Times New Roman" w:hAnsi="Times New Roman" w:cs="Times New Roman"/>
          <w:color w:val="000000"/>
        </w:rPr>
        <w:t xml:space="preserve">. </w:t>
      </w:r>
    </w:p>
    <w:p w14:paraId="432789FF" w14:textId="2259D11E" w:rsidR="00475022" w:rsidRDefault="00475022"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6AB842E3" w14:textId="39EAFA3F" w:rsidR="00A308C3" w:rsidRDefault="00A308C3"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068F1F6D" w14:textId="3BB55896" w:rsidR="00A308C3" w:rsidRDefault="00A308C3"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77BF8DD4" w14:textId="77777777" w:rsidR="00A308C3" w:rsidRPr="007247AF" w:rsidRDefault="00A308C3" w:rsidP="00A308C3">
      <w:pPr>
        <w:rPr>
          <w:rFonts w:ascii="Times New Roman" w:hAnsi="Times New Roman" w:cs="Times New Roman"/>
          <w:b/>
          <w:bCs/>
          <w:color w:val="333132"/>
          <w:sz w:val="24"/>
          <w:szCs w:val="24"/>
          <w:lang w:val="en-GB"/>
        </w:rPr>
      </w:pPr>
      <w:r w:rsidRPr="007247AF">
        <w:rPr>
          <w:rFonts w:ascii="Times New Roman" w:hAnsi="Times New Roman" w:cs="Times New Roman"/>
          <w:b/>
          <w:bCs/>
          <w:color w:val="333132"/>
          <w:sz w:val="24"/>
          <w:szCs w:val="24"/>
          <w:lang w:val="en-GB"/>
        </w:rPr>
        <w:lastRenderedPageBreak/>
        <w:t>Australian and New Zealand Bone and Mineral Society Equity, Diversity and Inclusion Policy</w:t>
      </w:r>
    </w:p>
    <w:p w14:paraId="0AB0FBF9" w14:textId="77777777" w:rsidR="00A308C3" w:rsidRPr="00255700" w:rsidRDefault="00A308C3" w:rsidP="00A308C3">
      <w:pPr>
        <w:jc w:val="both"/>
        <w:rPr>
          <w:rFonts w:ascii="Times New Roman" w:hAnsi="Times New Roman" w:cs="Times New Roman"/>
          <w:sz w:val="24"/>
          <w:szCs w:val="24"/>
        </w:rPr>
      </w:pPr>
      <w:r>
        <w:rPr>
          <w:rFonts w:ascii="Times New Roman" w:hAnsi="Times New Roman" w:cs="Times New Roman"/>
          <w:sz w:val="24"/>
          <w:szCs w:val="24"/>
        </w:rPr>
        <w:t xml:space="preserve">In adherence to the ANZBMS </w:t>
      </w:r>
      <w:r w:rsidRPr="00036697">
        <w:rPr>
          <w:rFonts w:ascii="Times New Roman" w:hAnsi="Times New Roman" w:cs="Times New Roman"/>
          <w:sz w:val="24"/>
          <w:szCs w:val="24"/>
        </w:rPr>
        <w:t>Equity, Diversity and Inclusion Policy</w:t>
      </w:r>
      <w:r>
        <w:rPr>
          <w:rFonts w:ascii="Times New Roman" w:hAnsi="Times New Roman" w:cs="Times New Roman"/>
          <w:sz w:val="24"/>
          <w:szCs w:val="24"/>
        </w:rPr>
        <w:t>, this</w:t>
      </w:r>
      <w:r w:rsidRPr="00036697">
        <w:rPr>
          <w:rFonts w:ascii="Times New Roman" w:hAnsi="Times New Roman" w:cs="Times New Roman"/>
          <w:sz w:val="24"/>
          <w:szCs w:val="24"/>
        </w:rPr>
        <w:t xml:space="preserve"> </w:t>
      </w:r>
      <w:r>
        <w:rPr>
          <w:rFonts w:ascii="Times New Roman" w:hAnsi="Times New Roman" w:cs="Times New Roman"/>
          <w:sz w:val="24"/>
          <w:szCs w:val="24"/>
        </w:rPr>
        <w:t>sub-committee will proactively reflect on and embed processes that ensure all responsibilities and activities promote and address equity, inclusion and diversity matters relevant to the sub-committee’s responsibilities.</w:t>
      </w:r>
    </w:p>
    <w:p w14:paraId="371450FA" w14:textId="21736289" w:rsidR="00A308C3" w:rsidRDefault="00A308C3"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bookmarkStart w:id="0" w:name="_GoBack"/>
      <w:bookmarkEnd w:id="0"/>
    </w:p>
    <w:p w14:paraId="6297E1D5" w14:textId="77777777" w:rsidR="00A308C3" w:rsidRPr="00200638" w:rsidRDefault="00A308C3"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6F754775" w14:textId="77777777" w:rsidR="008616BD" w:rsidRPr="00200638" w:rsidRDefault="008616BD" w:rsidP="00200638">
      <w:pPr>
        <w:shd w:val="clear" w:color="auto" w:fill="FFFFFF"/>
        <w:spacing w:before="100" w:beforeAutospacing="1" w:after="100" w:afterAutospacing="1" w:line="240" w:lineRule="auto"/>
        <w:rPr>
          <w:rFonts w:ascii="Arial" w:eastAsia="Times New Roman" w:hAnsi="Arial" w:cs="Arial"/>
          <w:color w:val="454545"/>
          <w:sz w:val="24"/>
          <w:szCs w:val="24"/>
          <w:lang w:eastAsia="en-AU"/>
        </w:rPr>
      </w:pPr>
    </w:p>
    <w:p w14:paraId="01433B0F" w14:textId="77777777" w:rsidR="008616BD" w:rsidRPr="00200638" w:rsidRDefault="008616BD" w:rsidP="00200638">
      <w:pPr>
        <w:spacing w:before="100" w:beforeAutospacing="1" w:after="100" w:afterAutospacing="1" w:line="240" w:lineRule="auto"/>
        <w:rPr>
          <w:rFonts w:ascii="Arial" w:hAnsi="Arial" w:cs="Arial"/>
          <w:b/>
          <w:sz w:val="24"/>
          <w:szCs w:val="24"/>
        </w:rPr>
      </w:pPr>
    </w:p>
    <w:sectPr w:rsidR="008616BD" w:rsidRPr="00200638" w:rsidSect="008616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5307A" w14:textId="77777777" w:rsidR="002905C5" w:rsidRDefault="002905C5" w:rsidP="00475022">
      <w:pPr>
        <w:spacing w:after="0" w:line="240" w:lineRule="auto"/>
      </w:pPr>
      <w:r>
        <w:separator/>
      </w:r>
    </w:p>
  </w:endnote>
  <w:endnote w:type="continuationSeparator" w:id="0">
    <w:p w14:paraId="13148254" w14:textId="77777777" w:rsidR="002905C5" w:rsidRDefault="002905C5" w:rsidP="0047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AF5C1" w14:textId="77777777" w:rsidR="002905C5" w:rsidRDefault="002905C5" w:rsidP="00475022">
      <w:pPr>
        <w:spacing w:after="0" w:line="240" w:lineRule="auto"/>
      </w:pPr>
      <w:r>
        <w:separator/>
      </w:r>
    </w:p>
  </w:footnote>
  <w:footnote w:type="continuationSeparator" w:id="0">
    <w:p w14:paraId="3E9CCDEA" w14:textId="77777777" w:rsidR="002905C5" w:rsidRDefault="002905C5" w:rsidP="00475022">
      <w:pPr>
        <w:spacing w:after="0" w:line="240" w:lineRule="auto"/>
      </w:pPr>
      <w:r>
        <w:continuationSeparator/>
      </w:r>
    </w:p>
  </w:footnote>
  <w:footnote w:id="1">
    <w:p w14:paraId="756B6DB8" w14:textId="77777777" w:rsidR="00475022" w:rsidRPr="00E044EF" w:rsidRDefault="00475022" w:rsidP="00475022">
      <w:pPr>
        <w:pStyle w:val="FootnoteText"/>
        <w:rPr>
          <w:lang w:val="en-AU"/>
        </w:rPr>
      </w:pPr>
      <w:r>
        <w:rPr>
          <w:rStyle w:val="FootnoteReference"/>
        </w:rPr>
        <w:footnoteRef/>
      </w:r>
      <w:r>
        <w:t xml:space="preserve"> </w:t>
      </w:r>
      <w:r w:rsidRPr="007377FE">
        <w:rPr>
          <w:i/>
          <w:iCs/>
          <w:lang w:val="en-AU"/>
        </w:rPr>
        <w:t xml:space="preserve">This code of conduct is based on the “London Code of Conduct” designed for the conference “Accurate Astrophysics. Correct Cosmology”, 2015, and on the American Association of Physical Anthropologists and the Society for Vertebrate </w:t>
      </w:r>
      <w:proofErr w:type="spellStart"/>
      <w:r w:rsidRPr="007377FE">
        <w:rPr>
          <w:i/>
          <w:iCs/>
          <w:lang w:val="en-AU"/>
        </w:rPr>
        <w:t>Paleontology</w:t>
      </w:r>
      <w:proofErr w:type="spellEnd"/>
      <w:r w:rsidRPr="007377FE">
        <w:rPr>
          <w:i/>
          <w:iCs/>
          <w:lang w:val="en-AU"/>
        </w:rPr>
        <w:t xml:space="preserve"> 2019 Codes of 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23A73"/>
    <w:multiLevelType w:val="multilevel"/>
    <w:tmpl w:val="3B4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93533"/>
    <w:multiLevelType w:val="hybridMultilevel"/>
    <w:tmpl w:val="34AA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82CC7"/>
    <w:multiLevelType w:val="multilevel"/>
    <w:tmpl w:val="00D6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35EFE"/>
    <w:multiLevelType w:val="multilevel"/>
    <w:tmpl w:val="1882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527BF0"/>
    <w:multiLevelType w:val="multilevel"/>
    <w:tmpl w:val="FC12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A5DA9"/>
    <w:multiLevelType w:val="multilevel"/>
    <w:tmpl w:val="D5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F4C8B"/>
    <w:multiLevelType w:val="multilevel"/>
    <w:tmpl w:val="8E70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0721A"/>
    <w:multiLevelType w:val="multilevel"/>
    <w:tmpl w:val="575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313BC"/>
    <w:multiLevelType w:val="multilevel"/>
    <w:tmpl w:val="845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0"/>
  </w:num>
  <w:num w:numId="5">
    <w:abstractNumId w:val="5"/>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5D2"/>
    <w:rsid w:val="00114975"/>
    <w:rsid w:val="00164E0E"/>
    <w:rsid w:val="001B758F"/>
    <w:rsid w:val="001E55B8"/>
    <w:rsid w:val="001F2308"/>
    <w:rsid w:val="001F5B34"/>
    <w:rsid w:val="00200638"/>
    <w:rsid w:val="00220782"/>
    <w:rsid w:val="002905C5"/>
    <w:rsid w:val="002A590E"/>
    <w:rsid w:val="00375604"/>
    <w:rsid w:val="003C0BE2"/>
    <w:rsid w:val="00473C4F"/>
    <w:rsid w:val="00475022"/>
    <w:rsid w:val="00570B6B"/>
    <w:rsid w:val="005775D2"/>
    <w:rsid w:val="005C633B"/>
    <w:rsid w:val="00723B90"/>
    <w:rsid w:val="00732202"/>
    <w:rsid w:val="00760722"/>
    <w:rsid w:val="00763435"/>
    <w:rsid w:val="00774355"/>
    <w:rsid w:val="007C20C0"/>
    <w:rsid w:val="007D4A3A"/>
    <w:rsid w:val="008616BD"/>
    <w:rsid w:val="008F50AD"/>
    <w:rsid w:val="009C1594"/>
    <w:rsid w:val="009F3CD2"/>
    <w:rsid w:val="00A150D2"/>
    <w:rsid w:val="00A308C3"/>
    <w:rsid w:val="00B33044"/>
    <w:rsid w:val="00B52A87"/>
    <w:rsid w:val="00B85A3B"/>
    <w:rsid w:val="00BE3869"/>
    <w:rsid w:val="00C90CB6"/>
    <w:rsid w:val="00CB1F86"/>
    <w:rsid w:val="00D22497"/>
    <w:rsid w:val="00E7390C"/>
    <w:rsid w:val="00E83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90B3"/>
  <w15:docId w15:val="{8F1F0799-4F1A-4F1E-8877-AC8434CC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6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6BD"/>
    <w:rPr>
      <w:b/>
      <w:bCs/>
    </w:rPr>
  </w:style>
  <w:style w:type="character" w:customStyle="1" w:styleId="apple-converted-space">
    <w:name w:val="apple-converted-space"/>
    <w:basedOn w:val="DefaultParagraphFont"/>
    <w:rsid w:val="008616BD"/>
  </w:style>
  <w:style w:type="paragraph" w:customStyle="1" w:styleId="Default">
    <w:name w:val="Default"/>
    <w:rsid w:val="00475022"/>
    <w:pPr>
      <w:autoSpaceDE w:val="0"/>
      <w:autoSpaceDN w:val="0"/>
      <w:adjustRightInd w:val="0"/>
      <w:spacing w:after="0" w:line="240" w:lineRule="auto"/>
    </w:pPr>
    <w:rPr>
      <w:rFonts w:ascii="Calibri" w:eastAsiaTheme="minorEastAsia" w:hAnsi="Calibri" w:cs="Calibri"/>
      <w:color w:val="000000"/>
      <w:sz w:val="24"/>
      <w:szCs w:val="24"/>
      <w:lang w:val="en-GB"/>
    </w:rPr>
  </w:style>
  <w:style w:type="paragraph" w:styleId="FootnoteText">
    <w:name w:val="footnote text"/>
    <w:basedOn w:val="Normal"/>
    <w:link w:val="FootnoteTextChar"/>
    <w:uiPriority w:val="99"/>
    <w:semiHidden/>
    <w:unhideWhenUsed/>
    <w:rsid w:val="00475022"/>
    <w:pPr>
      <w:spacing w:after="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uiPriority w:val="99"/>
    <w:semiHidden/>
    <w:rsid w:val="00475022"/>
    <w:rPr>
      <w:rFonts w:eastAsiaTheme="minorEastAsia"/>
      <w:sz w:val="20"/>
      <w:szCs w:val="20"/>
      <w:lang w:val="en-US" w:eastAsia="zh-CN"/>
    </w:rPr>
  </w:style>
  <w:style w:type="character" w:styleId="FootnoteReference">
    <w:name w:val="footnote reference"/>
    <w:basedOn w:val="DefaultParagraphFont"/>
    <w:uiPriority w:val="99"/>
    <w:semiHidden/>
    <w:unhideWhenUsed/>
    <w:rsid w:val="00475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69685">
      <w:bodyDiv w:val="1"/>
      <w:marLeft w:val="0"/>
      <w:marRight w:val="0"/>
      <w:marTop w:val="0"/>
      <w:marBottom w:val="0"/>
      <w:divBdr>
        <w:top w:val="none" w:sz="0" w:space="0" w:color="auto"/>
        <w:left w:val="none" w:sz="0" w:space="0" w:color="auto"/>
        <w:bottom w:val="none" w:sz="0" w:space="0" w:color="auto"/>
        <w:right w:val="none" w:sz="0" w:space="0" w:color="auto"/>
      </w:divBdr>
    </w:div>
    <w:div w:id="1578444695">
      <w:bodyDiv w:val="1"/>
      <w:marLeft w:val="0"/>
      <w:marRight w:val="0"/>
      <w:marTop w:val="0"/>
      <w:marBottom w:val="0"/>
      <w:divBdr>
        <w:top w:val="none" w:sz="0" w:space="0" w:color="auto"/>
        <w:left w:val="none" w:sz="0" w:space="0" w:color="auto"/>
        <w:bottom w:val="none" w:sz="0" w:space="0" w:color="auto"/>
        <w:right w:val="none" w:sz="0" w:space="0" w:color="auto"/>
      </w:divBdr>
    </w:div>
    <w:div w:id="20570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Mountains Geriatric Medicine</dc:creator>
  <cp:lastModifiedBy>ijohnson@anzbms.org.au</cp:lastModifiedBy>
  <cp:revision>4</cp:revision>
  <cp:lastPrinted>2018-05-03T02:45:00Z</cp:lastPrinted>
  <dcterms:created xsi:type="dcterms:W3CDTF">2018-05-18T02:09:00Z</dcterms:created>
  <dcterms:modified xsi:type="dcterms:W3CDTF">2020-04-28T01:51:00Z</dcterms:modified>
</cp:coreProperties>
</file>